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6DDF1" w14:textId="521B62AF" w:rsidR="00D16233" w:rsidRPr="00824F34" w:rsidRDefault="00824F34">
      <w:pPr>
        <w:rPr>
          <w:rFonts w:eastAsia="Arial"/>
          <w:b/>
          <w:bCs/>
          <w:sz w:val="8"/>
          <w:szCs w:val="8"/>
          <w:lang w:val="fr-FR"/>
        </w:rPr>
      </w:pPr>
      <w:r w:rsidRPr="00824F34">
        <w:rPr>
          <w:sz w:val="28"/>
          <w:szCs w:val="28"/>
          <w:lang w:val="fr-FR"/>
        </w:rPr>
        <w:t>Un design primé</w:t>
      </w:r>
      <w:r w:rsidRPr="00824F34">
        <w:rPr>
          <w:sz w:val="28"/>
          <w:szCs w:val="28"/>
          <w:lang w:val="fr-FR"/>
        </w:rPr>
        <w:br/>
      </w:r>
      <w:r w:rsidRPr="00824F34">
        <w:rPr>
          <w:sz w:val="28"/>
          <w:szCs w:val="28"/>
          <w:lang w:val="fr-FR"/>
        </w:rPr>
        <w:br/>
      </w:r>
      <w:r w:rsidRPr="00824F34">
        <w:rPr>
          <w:rFonts w:eastAsia="Arial"/>
          <w:b/>
          <w:bCs/>
          <w:lang w:val="fr-FR"/>
        </w:rPr>
        <w:t xml:space="preserve">La nouvelle collection de </w:t>
      </w:r>
      <w:proofErr w:type="spellStart"/>
      <w:r w:rsidRPr="00824F34">
        <w:rPr>
          <w:rFonts w:eastAsia="Arial"/>
          <w:b/>
          <w:bCs/>
          <w:lang w:val="fr-FR"/>
        </w:rPr>
        <w:t>Bauwerk</w:t>
      </w:r>
      <w:proofErr w:type="spellEnd"/>
      <w:r w:rsidRPr="00824F34">
        <w:rPr>
          <w:rFonts w:eastAsia="Arial"/>
          <w:b/>
          <w:bCs/>
          <w:lang w:val="fr-FR"/>
        </w:rPr>
        <w:t xml:space="preserve"> </w:t>
      </w:r>
      <w:proofErr w:type="spellStart"/>
      <w:r w:rsidRPr="00824F34">
        <w:rPr>
          <w:rFonts w:eastAsia="Arial"/>
          <w:b/>
          <w:bCs/>
          <w:lang w:val="fr-FR"/>
        </w:rPr>
        <w:t>Parkett</w:t>
      </w:r>
      <w:proofErr w:type="spellEnd"/>
      <w:r w:rsidRPr="00824F34">
        <w:rPr>
          <w:rFonts w:eastAsia="Arial"/>
          <w:b/>
          <w:bCs/>
          <w:lang w:val="fr-FR"/>
        </w:rPr>
        <w:t xml:space="preserve"> « </w:t>
      </w:r>
      <w:proofErr w:type="spellStart"/>
      <w:r w:rsidRPr="00824F34">
        <w:rPr>
          <w:rFonts w:eastAsia="Arial"/>
          <w:b/>
          <w:bCs/>
          <w:lang w:val="fr-FR"/>
        </w:rPr>
        <w:t>Spinpark</w:t>
      </w:r>
      <w:proofErr w:type="spellEnd"/>
      <w:r w:rsidRPr="00824F34">
        <w:rPr>
          <w:rFonts w:eastAsia="Arial"/>
          <w:b/>
          <w:bCs/>
          <w:lang w:val="fr-FR"/>
        </w:rPr>
        <w:t xml:space="preserve"> » a été récompensée par un Red Dot dans la catégorie Red Dot </w:t>
      </w:r>
      <w:proofErr w:type="spellStart"/>
      <w:proofErr w:type="gramStart"/>
      <w:r w:rsidRPr="00824F34">
        <w:rPr>
          <w:rFonts w:eastAsia="Arial"/>
          <w:b/>
          <w:bCs/>
          <w:lang w:val="fr-FR"/>
        </w:rPr>
        <w:t>Award</w:t>
      </w:r>
      <w:proofErr w:type="spellEnd"/>
      <w:r w:rsidRPr="00824F34">
        <w:rPr>
          <w:rFonts w:eastAsia="Arial"/>
          <w:b/>
          <w:bCs/>
          <w:lang w:val="fr-FR"/>
        </w:rPr>
        <w:t>:</w:t>
      </w:r>
      <w:proofErr w:type="gramEnd"/>
      <w:r w:rsidRPr="00824F34">
        <w:rPr>
          <w:rFonts w:eastAsia="Arial"/>
          <w:b/>
          <w:bCs/>
          <w:lang w:val="fr-FR"/>
        </w:rPr>
        <w:t xml:space="preserve"> Product Design 2024.</w:t>
      </w:r>
      <w:r w:rsidRPr="00824F34">
        <w:rPr>
          <w:rFonts w:eastAsia="Arial"/>
          <w:b/>
          <w:bCs/>
          <w:lang w:val="fr-FR"/>
        </w:rPr>
        <w:br/>
      </w:r>
      <w:r w:rsidRPr="00824F34">
        <w:rPr>
          <w:rFonts w:eastAsia="Arial"/>
          <w:b/>
          <w:bCs/>
          <w:sz w:val="8"/>
          <w:szCs w:val="8"/>
          <w:lang w:val="fr-FR"/>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412"/>
      </w:tblGrid>
      <w:tr w:rsidR="00D16233" w14:paraId="3C3344C7"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789D0E1C" w14:textId="77777777" w:rsidR="00D16233" w:rsidRDefault="00824F34">
            <w:pPr>
              <w:rPr>
                <w:sz w:val="18"/>
                <w:szCs w:val="18"/>
              </w:rPr>
            </w:pPr>
            <w:r>
              <w:rPr>
                <w:noProof/>
                <w:sz w:val="18"/>
                <w:szCs w:val="18"/>
              </w:rPr>
              <w:drawing>
                <wp:inline distT="0" distB="0" distL="0" distR="0" wp14:anchorId="41CEEB76" wp14:editId="2EC067B2">
                  <wp:extent cx="3781425" cy="25211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783830" cy="2522753"/>
                          </a:xfrm>
                          <a:prstGeom prst="rect">
                            <a:avLst/>
                          </a:prstGeom>
                        </pic:spPr>
                      </pic:pic>
                    </a:graphicData>
                  </a:graphic>
                </wp:inline>
              </w:drawing>
            </w:r>
          </w:p>
        </w:tc>
      </w:tr>
    </w:tbl>
    <w:p w14:paraId="15E262D5" w14:textId="77777777" w:rsidR="00D16233" w:rsidRDefault="00824F34">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582"/>
        <w:gridCol w:w="4583"/>
        <w:gridCol w:w="247"/>
      </w:tblGrid>
      <w:tr w:rsidR="00D16233" w:rsidRPr="00496D63" w14:paraId="431F8DB0"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28F6455F" w14:textId="77777777" w:rsidR="00D16233" w:rsidRPr="00824F34" w:rsidRDefault="00824F34">
            <w:pPr>
              <w:spacing w:after="240"/>
              <w:rPr>
                <w:lang w:val="fr-FR"/>
              </w:rPr>
            </w:pPr>
            <w:r w:rsidRPr="00824F34">
              <w:rPr>
                <w:lang w:val="fr-FR"/>
              </w:rPr>
              <w:t xml:space="preserve">En réalité, c’est une simple rotation (en anglais : « spin ») qui rend le format si particulier : en faisant pivoter les veines du bois de 45° par rapport à la lame, </w:t>
            </w:r>
            <w:proofErr w:type="spellStart"/>
            <w:r w:rsidRPr="00824F34">
              <w:rPr>
                <w:lang w:val="fr-FR"/>
              </w:rPr>
              <w:t>Spinpark</w:t>
            </w:r>
            <w:proofErr w:type="spellEnd"/>
            <w:r w:rsidRPr="00824F34">
              <w:rPr>
                <w:lang w:val="fr-FR"/>
              </w:rPr>
              <w:t xml:space="preserve"> permet de créer des aspects de sol entièrement nouveaux. Cette innovation dans la conception du parquet a également été reconnue par le jury du Red Dot </w:t>
            </w:r>
            <w:proofErr w:type="spellStart"/>
            <w:r w:rsidRPr="00824F34">
              <w:rPr>
                <w:lang w:val="fr-FR"/>
              </w:rPr>
              <w:t>Award</w:t>
            </w:r>
            <w:proofErr w:type="spellEnd"/>
            <w:r w:rsidRPr="00824F34">
              <w:rPr>
                <w:lang w:val="fr-FR"/>
              </w:rPr>
              <w:t xml:space="preserve">, qui a décerné à </w:t>
            </w:r>
            <w:proofErr w:type="spellStart"/>
            <w:r w:rsidRPr="00824F34">
              <w:rPr>
                <w:lang w:val="fr-FR"/>
              </w:rPr>
              <w:t>Spinpark</w:t>
            </w:r>
            <w:proofErr w:type="spellEnd"/>
            <w:r w:rsidRPr="00824F34">
              <w:rPr>
                <w:lang w:val="fr-FR"/>
              </w:rPr>
              <w:t xml:space="preserve"> le prestigieux prix. Le jury Red Dot 2024 était composé de 39 experts de haut niveau provenant de 20 pays de 4 continents.</w:t>
            </w:r>
            <w:r w:rsidRPr="00824F34">
              <w:rPr>
                <w:lang w:val="fr-FR"/>
              </w:rPr>
              <w:br/>
            </w:r>
            <w:r w:rsidRPr="00824F34">
              <w:rPr>
                <w:lang w:val="fr-FR"/>
              </w:rPr>
              <w:br/>
              <w:t>Pour le développement de la nouvelle collection de sols, Bauwerk Parkett a collaboré avec le célèbre studio suisse d’architecture et de design atelier oï, qui s’est intéressé de près au produit naturel qu’est le bois.</w:t>
            </w:r>
          </w:p>
          <w:p w14:paraId="0AD005A3" w14:textId="77777777" w:rsidR="00D16233" w:rsidRPr="00824F34" w:rsidRDefault="00824F34">
            <w:pPr>
              <w:spacing w:after="240"/>
              <w:rPr>
                <w:lang w:val="fr-FR"/>
              </w:rPr>
            </w:pPr>
            <w:r w:rsidRPr="00824F34">
              <w:rPr>
                <w:lang w:val="fr-FR"/>
              </w:rPr>
              <w:t xml:space="preserve">« Le bois est un matériau naturel et chaleureux qu’on ne comprend que lorsqu’on le touche. Travailler le bois, c’est pouvoir transformer quelque chose qui a déjà eu une vie et qui en a désormais une autre », explique Armand Louis, cofondateur de l’atelier </w:t>
            </w:r>
            <w:proofErr w:type="spellStart"/>
            <w:r w:rsidRPr="00824F34">
              <w:rPr>
                <w:lang w:val="fr-FR"/>
              </w:rPr>
              <w:t>oï</w:t>
            </w:r>
            <w:proofErr w:type="spellEnd"/>
            <w:r w:rsidRPr="00824F34">
              <w:rPr>
                <w:lang w:val="fr-FR"/>
              </w:rPr>
              <w:t xml:space="preserve">. « Le sol fait office de scène de notre vie quotidienne. Il ne sert pas seulement de toile de fond à notre existence, mais abrite également les innombrables éléments tridimensionnels qui l’accompagnent. Avec sa palette de couleurs variées et ses motifs filigranes, le parquet crée naturellement un cadre qui enrichit l’environnement. Le motif distinctif fait de </w:t>
            </w:r>
            <w:proofErr w:type="spellStart"/>
            <w:r w:rsidRPr="00824F34">
              <w:rPr>
                <w:lang w:val="fr-FR"/>
              </w:rPr>
              <w:t>Spinpark</w:t>
            </w:r>
            <w:proofErr w:type="spellEnd"/>
            <w:r w:rsidRPr="00824F34">
              <w:rPr>
                <w:lang w:val="fr-FR"/>
              </w:rPr>
              <w:t xml:space="preserve"> un participant actif dans l’espace, car l’interaction entre la texture, la lumière et la couleur lui confère une présence tangible. »</w:t>
            </w:r>
            <w:r w:rsidRPr="00824F34">
              <w:rPr>
                <w:lang w:val="fr-FR"/>
              </w:rPr>
              <w:br/>
            </w:r>
            <w:r w:rsidRPr="00824F34">
              <w:rPr>
                <w:lang w:val="fr-FR"/>
              </w:rPr>
              <w:lastRenderedPageBreak/>
              <w:br/>
              <w:t xml:space="preserve">« Nous sommes très fiers que notre dernière collection ait été récompensée par le prestigieux Red Dot Design Award. Cela place </w:t>
            </w:r>
            <w:proofErr w:type="spellStart"/>
            <w:r w:rsidRPr="00824F34">
              <w:rPr>
                <w:lang w:val="fr-FR"/>
              </w:rPr>
              <w:t>Spinpark</w:t>
            </w:r>
            <w:proofErr w:type="spellEnd"/>
            <w:r w:rsidRPr="00824F34">
              <w:rPr>
                <w:lang w:val="fr-FR"/>
              </w:rPr>
              <w:t xml:space="preserve">, ainsi que la marque </w:t>
            </w:r>
            <w:proofErr w:type="spellStart"/>
            <w:r w:rsidRPr="00824F34">
              <w:rPr>
                <w:lang w:val="fr-FR"/>
              </w:rPr>
              <w:t>Bauwerk</w:t>
            </w:r>
            <w:proofErr w:type="spellEnd"/>
            <w:r w:rsidRPr="00824F34">
              <w:rPr>
                <w:lang w:val="fr-FR"/>
              </w:rPr>
              <w:t xml:space="preserve"> </w:t>
            </w:r>
            <w:proofErr w:type="spellStart"/>
            <w:r w:rsidRPr="00824F34">
              <w:rPr>
                <w:lang w:val="fr-FR"/>
              </w:rPr>
              <w:t>Parkett</w:t>
            </w:r>
            <w:proofErr w:type="spellEnd"/>
            <w:r w:rsidRPr="00824F34">
              <w:rPr>
                <w:lang w:val="fr-FR"/>
              </w:rPr>
              <w:t xml:space="preserve">, encore plus au centre de l’attention des architectes et des créateurs. En outre, cette reconnaissance internationale met en avant non seulement notre philosophie du design, mais aussi notre volonté d’innovation et d’excellence constante », souligne Pia Kautz, Head Brand &amp; Communications </w:t>
            </w:r>
            <w:proofErr w:type="spellStart"/>
            <w:r w:rsidRPr="00824F34">
              <w:rPr>
                <w:lang w:val="fr-FR"/>
              </w:rPr>
              <w:t>Bauwerk</w:t>
            </w:r>
            <w:proofErr w:type="spellEnd"/>
            <w:r w:rsidRPr="00824F34">
              <w:rPr>
                <w:lang w:val="fr-FR"/>
              </w:rPr>
              <w:t xml:space="preserve"> Group.</w:t>
            </w:r>
            <w:r w:rsidRPr="00824F34">
              <w:rPr>
                <w:lang w:val="fr-FR"/>
              </w:rPr>
              <w:br/>
            </w:r>
            <w:r w:rsidRPr="00824F34">
              <w:rPr>
                <w:lang w:val="fr-FR"/>
              </w:rPr>
              <w:br/>
              <w:t xml:space="preserve">Depuis janvier 2024, Spinpark est disponible en trois nuances de couleurs naturelles : Chêne nature, Chêne Avorio et Chêne Caramello, toutes avec une surface huilée naturelle et dans une classification vivante. Au total, dix types de pose différentes et créatives sont possibles avec le nouveau produit de </w:t>
            </w:r>
            <w:proofErr w:type="spellStart"/>
            <w:r w:rsidRPr="00824F34">
              <w:rPr>
                <w:lang w:val="fr-FR"/>
              </w:rPr>
              <w:t>Bauwerk</w:t>
            </w:r>
            <w:proofErr w:type="spellEnd"/>
            <w:r w:rsidRPr="00824F34">
              <w:rPr>
                <w:lang w:val="fr-FR"/>
              </w:rPr>
              <w:t xml:space="preserve"> </w:t>
            </w:r>
            <w:proofErr w:type="spellStart"/>
            <w:r w:rsidRPr="00824F34">
              <w:rPr>
                <w:lang w:val="fr-FR"/>
              </w:rPr>
              <w:t>Parkett</w:t>
            </w:r>
            <w:proofErr w:type="spellEnd"/>
            <w:r w:rsidRPr="00824F34">
              <w:rPr>
                <w:lang w:val="fr-FR"/>
              </w:rPr>
              <w:t xml:space="preserve">. L’une des particularités de </w:t>
            </w:r>
            <w:proofErr w:type="spellStart"/>
            <w:r w:rsidRPr="00824F34">
              <w:rPr>
                <w:lang w:val="fr-FR"/>
              </w:rPr>
              <w:t>Spinpark</w:t>
            </w:r>
            <w:proofErr w:type="spellEnd"/>
            <w:r w:rsidRPr="00824F34">
              <w:rPr>
                <w:lang w:val="fr-FR"/>
              </w:rPr>
              <w:t xml:space="preserve"> est qu’il permet déjà d’obtenir l’aspect artistique des chevrons avec une pose en parallèle. Grâce à la fabrication sans chanfrein, </w:t>
            </w:r>
            <w:proofErr w:type="spellStart"/>
            <w:r w:rsidRPr="00824F34">
              <w:rPr>
                <w:lang w:val="fr-FR"/>
              </w:rPr>
              <w:t>Spinpark</w:t>
            </w:r>
            <w:proofErr w:type="spellEnd"/>
            <w:r w:rsidRPr="00824F34">
              <w:rPr>
                <w:lang w:val="fr-FR"/>
              </w:rPr>
              <w:t xml:space="preserve"> donne un aspect plat qui fait passer les contours de chaque lame à l’arrière-plan.</w:t>
            </w:r>
          </w:p>
          <w:p w14:paraId="6974F390" w14:textId="77777777" w:rsidR="00D16233" w:rsidRPr="00824F34" w:rsidRDefault="00824F34">
            <w:pPr>
              <w:spacing w:after="240"/>
              <w:rPr>
                <w:lang w:val="fr-FR"/>
              </w:rPr>
            </w:pPr>
            <w:r w:rsidRPr="00824F34">
              <w:rPr>
                <w:b/>
                <w:lang w:val="fr-FR"/>
              </w:rPr>
              <w:t xml:space="preserve">À propos du Red Dot </w:t>
            </w:r>
            <w:proofErr w:type="spellStart"/>
            <w:r w:rsidRPr="00824F34">
              <w:rPr>
                <w:b/>
                <w:lang w:val="fr-FR"/>
              </w:rPr>
              <w:t>Award</w:t>
            </w:r>
            <w:proofErr w:type="spellEnd"/>
          </w:p>
          <w:p w14:paraId="46B0C1BD" w14:textId="77777777" w:rsidR="00D16233" w:rsidRPr="00824F34" w:rsidRDefault="00824F34">
            <w:pPr>
              <w:spacing w:after="240"/>
              <w:rPr>
                <w:lang w:val="fr-FR"/>
              </w:rPr>
            </w:pPr>
            <w:r w:rsidRPr="00824F34">
              <w:rPr>
                <w:lang w:val="fr-FR"/>
              </w:rPr>
              <w:t xml:space="preserve">Le Red Dot Design </w:t>
            </w:r>
            <w:proofErr w:type="spellStart"/>
            <w:r w:rsidRPr="00824F34">
              <w:rPr>
                <w:lang w:val="fr-FR"/>
              </w:rPr>
              <w:t>Award</w:t>
            </w:r>
            <w:proofErr w:type="spellEnd"/>
            <w:r w:rsidRPr="00824F34">
              <w:rPr>
                <w:lang w:val="fr-FR"/>
              </w:rPr>
              <w:t xml:space="preserve"> existe depuis presque 70 ans : en 1955, un jury s’est réuni pour la première fois afin d’évaluer les meilleures créations de l’époque. Dans les années 1990, le PDG de Red Dot, Peter Zec, a créé le nom et la marque du prix. La distinction très convoitée « Red Dot » est depuis lors le sceau très respecté au niveau international pour une qualité de conception exceptionnelle.</w:t>
            </w:r>
          </w:p>
          <w:p w14:paraId="0605551E" w14:textId="77777777" w:rsidR="00D16233" w:rsidRPr="00824F34" w:rsidRDefault="00824F34">
            <w:pPr>
              <w:spacing w:after="240"/>
              <w:rPr>
                <w:lang w:val="fr-FR"/>
              </w:rPr>
            </w:pPr>
            <w:r w:rsidRPr="00824F34">
              <w:rPr>
                <w:b/>
                <w:lang w:val="fr-FR"/>
              </w:rPr>
              <w:t xml:space="preserve">À propos de l’atelier </w:t>
            </w:r>
            <w:proofErr w:type="spellStart"/>
            <w:r w:rsidRPr="00824F34">
              <w:rPr>
                <w:b/>
                <w:lang w:val="fr-FR"/>
              </w:rPr>
              <w:t>oï</w:t>
            </w:r>
            <w:proofErr w:type="spellEnd"/>
          </w:p>
          <w:p w14:paraId="159F1121" w14:textId="77777777" w:rsidR="00D16233" w:rsidRPr="00824F34" w:rsidRDefault="00824F34">
            <w:pPr>
              <w:spacing w:after="240"/>
              <w:rPr>
                <w:lang w:val="fr-FR"/>
              </w:rPr>
            </w:pPr>
            <w:r w:rsidRPr="00824F34">
              <w:rPr>
                <w:lang w:val="fr-FR"/>
              </w:rPr>
              <w:t xml:space="preserve">Le nom du bureau d’architecture et de design suisse vient du mot « troïka », qui signifie « trio » et fait référence aux trois fondateurs. Après plus de 30 ans, la mission reste la même aujourd’hui : la philosophie transdisciplinaire et le travail avec les matériaux. L’atelier </w:t>
            </w:r>
            <w:proofErr w:type="spellStart"/>
            <w:r w:rsidRPr="00824F34">
              <w:rPr>
                <w:lang w:val="fr-FR"/>
              </w:rPr>
              <w:t>oï</w:t>
            </w:r>
            <w:proofErr w:type="spellEnd"/>
            <w:r w:rsidRPr="00824F34">
              <w:rPr>
                <w:lang w:val="fr-FR"/>
              </w:rPr>
              <w:t xml:space="preserve"> a déjà pu le prouver dans d’innombrables projets, avec des partenaires tels que Louis Vuitton, </w:t>
            </w:r>
            <w:proofErr w:type="spellStart"/>
            <w:r w:rsidRPr="00824F34">
              <w:rPr>
                <w:lang w:val="fr-FR"/>
              </w:rPr>
              <w:t>Foscarini</w:t>
            </w:r>
            <w:proofErr w:type="spellEnd"/>
            <w:r w:rsidRPr="00824F34">
              <w:rPr>
                <w:lang w:val="fr-FR"/>
              </w:rPr>
              <w:t xml:space="preserve"> et Nespresso.</w:t>
            </w:r>
          </w:p>
          <w:p w14:paraId="1260DF6E" w14:textId="77777777" w:rsidR="00D16233" w:rsidRPr="00824F34" w:rsidRDefault="00824F34">
            <w:pPr>
              <w:spacing w:after="240"/>
              <w:rPr>
                <w:lang w:val="fr-FR"/>
              </w:rPr>
            </w:pPr>
            <w:r w:rsidRPr="00824F34">
              <w:rPr>
                <w:lang w:val="fr-FR"/>
              </w:rPr>
              <w:t>Note à l’attention des rédactions :</w:t>
            </w:r>
            <w:r w:rsidRPr="00824F34">
              <w:rPr>
                <w:lang w:val="fr-FR"/>
              </w:rPr>
              <w:br/>
              <w:t xml:space="preserve">Vous trouverez également de plus amples informations et des images sur </w:t>
            </w:r>
            <w:proofErr w:type="spellStart"/>
            <w:r w:rsidRPr="00824F34">
              <w:rPr>
                <w:lang w:val="fr-FR"/>
              </w:rPr>
              <w:t>Spinpark</w:t>
            </w:r>
            <w:proofErr w:type="spellEnd"/>
            <w:r w:rsidRPr="00824F34">
              <w:rPr>
                <w:lang w:val="fr-FR"/>
              </w:rPr>
              <w:t xml:space="preserve"> dans notre </w:t>
            </w:r>
            <w:hyperlink r:id="rId7" w:tgtFrame="_blank">
              <w:r w:rsidRPr="00824F34">
                <w:rPr>
                  <w:rStyle w:val="Hyperlink"/>
                  <w:color w:val="000000"/>
                  <w:lang w:val="fr-FR"/>
                </w:rPr>
                <w:t>Communiqué de presse « Jouer avec la géométrie »</w:t>
              </w:r>
            </w:hyperlink>
            <w:r w:rsidRPr="00824F34">
              <w:rPr>
                <w:lang w:val="fr-FR"/>
              </w:rPr>
              <w:t>.</w:t>
            </w:r>
          </w:p>
          <w:p w14:paraId="29683A88" w14:textId="77777777" w:rsidR="00D16233" w:rsidRPr="00824F34" w:rsidRDefault="00824F34">
            <w:pPr>
              <w:spacing w:after="240"/>
              <w:rPr>
                <w:lang w:val="fr-FR"/>
              </w:rPr>
            </w:pPr>
            <w:r w:rsidRPr="00824F34">
              <w:rPr>
                <w:b/>
                <w:lang w:val="fr-FR"/>
              </w:rPr>
              <w:t>Pour les demandes de presse, veuillez contacter</w:t>
            </w:r>
            <w:r w:rsidRPr="00824F34">
              <w:rPr>
                <w:lang w:val="fr-FR"/>
              </w:rPr>
              <w:br/>
              <w:t>Rainer Häupl</w:t>
            </w:r>
            <w:r w:rsidRPr="00824F34">
              <w:rPr>
                <w:lang w:val="fr-FR"/>
              </w:rPr>
              <w:br/>
              <w:t xml:space="preserve">bering*kopal </w:t>
            </w:r>
            <w:proofErr w:type="spellStart"/>
            <w:r w:rsidRPr="00824F34">
              <w:rPr>
                <w:lang w:val="fr-FR"/>
              </w:rPr>
              <w:t>GbR</w:t>
            </w:r>
            <w:proofErr w:type="spellEnd"/>
            <w:r w:rsidRPr="00824F34">
              <w:rPr>
                <w:lang w:val="fr-FR"/>
              </w:rPr>
              <w:t xml:space="preserve">, </w:t>
            </w:r>
            <w:proofErr w:type="spellStart"/>
            <w:r w:rsidRPr="00824F34">
              <w:rPr>
                <w:lang w:val="fr-FR"/>
              </w:rPr>
              <w:t>Büro</w:t>
            </w:r>
            <w:proofErr w:type="spellEnd"/>
            <w:r w:rsidRPr="00824F34">
              <w:rPr>
                <w:lang w:val="fr-FR"/>
              </w:rPr>
              <w:t xml:space="preserve"> </w:t>
            </w:r>
            <w:proofErr w:type="spellStart"/>
            <w:r w:rsidRPr="00824F34">
              <w:rPr>
                <w:lang w:val="fr-FR"/>
              </w:rPr>
              <w:t>für</w:t>
            </w:r>
            <w:proofErr w:type="spellEnd"/>
            <w:r w:rsidRPr="00824F34">
              <w:rPr>
                <w:lang w:val="fr-FR"/>
              </w:rPr>
              <w:t xml:space="preserve"> </w:t>
            </w:r>
            <w:proofErr w:type="spellStart"/>
            <w:r w:rsidRPr="00824F34">
              <w:rPr>
                <w:lang w:val="fr-FR"/>
              </w:rPr>
              <w:t>Kommunikation</w:t>
            </w:r>
            <w:proofErr w:type="spellEnd"/>
            <w:r w:rsidRPr="00824F34">
              <w:rPr>
                <w:lang w:val="fr-FR"/>
              </w:rPr>
              <w:br/>
              <w:t>T + 49 (0) 711 74 51 759-16</w:t>
            </w:r>
            <w:r w:rsidRPr="00824F34">
              <w:rPr>
                <w:lang w:val="fr-FR"/>
              </w:rPr>
              <w:br/>
              <w:t>rainer.haeupl@bering-kopal.de</w:t>
            </w:r>
            <w:r w:rsidRPr="00824F34">
              <w:rPr>
                <w:lang w:val="fr-FR"/>
              </w:rPr>
              <w:br/>
              <w:t>www.bering-kopal.de</w:t>
            </w:r>
          </w:p>
          <w:p w14:paraId="1E9A3665" w14:textId="77777777" w:rsidR="00D16233" w:rsidRPr="00824F34" w:rsidRDefault="00824F34">
            <w:pPr>
              <w:rPr>
                <w:lang w:val="fr-FR"/>
              </w:rPr>
            </w:pPr>
            <w:r w:rsidRPr="00824F34">
              <w:rPr>
                <w:i/>
                <w:lang w:val="fr-FR"/>
              </w:rPr>
              <w:lastRenderedPageBreak/>
              <w:t xml:space="preserve">St. </w:t>
            </w:r>
            <w:proofErr w:type="spellStart"/>
            <w:r w:rsidRPr="00824F34">
              <w:rPr>
                <w:i/>
                <w:lang w:val="fr-FR"/>
              </w:rPr>
              <w:t>Margrethen</w:t>
            </w:r>
            <w:proofErr w:type="spellEnd"/>
            <w:r w:rsidRPr="00824F34">
              <w:rPr>
                <w:i/>
                <w:lang w:val="fr-FR"/>
              </w:rPr>
              <w:t xml:space="preserve"> (CH), en juin 2024</w:t>
            </w:r>
            <w:r w:rsidRPr="00824F34">
              <w:rPr>
                <w:lang w:val="fr-FR"/>
              </w:rPr>
              <w:br/>
              <w:t>Reproduction gratuite / exemplaire de justificatif souhaité</w:t>
            </w:r>
          </w:p>
        </w:tc>
        <w:tc>
          <w:tcPr>
            <w:tcW w:w="5" w:type="pct"/>
            <w:tcBorders>
              <w:top w:val="nil"/>
              <w:left w:val="nil"/>
              <w:bottom w:val="nil"/>
              <w:right w:val="nil"/>
            </w:tcBorders>
            <w:shd w:val="clear" w:color="auto" w:fill="auto"/>
            <w:tcMar>
              <w:top w:w="0" w:type="dxa"/>
              <w:left w:w="0" w:type="dxa"/>
              <w:bottom w:w="0" w:type="dxa"/>
              <w:right w:w="227" w:type="dxa"/>
            </w:tcMar>
          </w:tcPr>
          <w:p w14:paraId="1D258301" w14:textId="77777777" w:rsidR="00D16233" w:rsidRPr="00824F34" w:rsidRDefault="00D16233">
            <w:pPr>
              <w:rPr>
                <w:lang w:val="fr-FR"/>
              </w:rPr>
            </w:pPr>
          </w:p>
        </w:tc>
      </w:tr>
      <w:tr w:rsidR="00D16233" w:rsidRPr="00496D63" w14:paraId="40EC05DD"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2C8B67FD" w14:textId="77777777" w:rsidR="00D16233" w:rsidRPr="00824F34" w:rsidRDefault="00D16233">
            <w:pPr>
              <w:rPr>
                <w:lang w:val="fr-FR"/>
              </w:rPr>
            </w:pPr>
          </w:p>
        </w:tc>
        <w:tc>
          <w:tcPr>
            <w:tcW w:w="3597" w:type="dxa"/>
            <w:tcBorders>
              <w:top w:val="nil"/>
              <w:left w:val="nil"/>
              <w:bottom w:val="nil"/>
              <w:right w:val="nil"/>
            </w:tcBorders>
            <w:shd w:val="clear" w:color="auto" w:fill="auto"/>
            <w:tcMar>
              <w:top w:w="0" w:type="dxa"/>
              <w:left w:w="0" w:type="dxa"/>
              <w:bottom w:w="0" w:type="dxa"/>
              <w:right w:w="227" w:type="dxa"/>
            </w:tcMar>
          </w:tcPr>
          <w:p w14:paraId="7B212096" w14:textId="77777777" w:rsidR="00D16233" w:rsidRPr="00824F34" w:rsidRDefault="00D16233">
            <w:pPr>
              <w:rPr>
                <w:lang w:val="fr-FR"/>
              </w:rPr>
            </w:pPr>
          </w:p>
        </w:tc>
      </w:tr>
    </w:tbl>
    <w:p w14:paraId="39A9D45D" w14:textId="08D8674E" w:rsidR="00D16233" w:rsidRPr="00824F34" w:rsidRDefault="00D16233">
      <w:pPr>
        <w:rPr>
          <w:lang w:val="fr-FR"/>
        </w:rPr>
      </w:pPr>
    </w:p>
    <w:p w14:paraId="4344CEE6" w14:textId="77777777" w:rsidR="00D16233" w:rsidRPr="00824F34" w:rsidRDefault="00824F34">
      <w:pPr>
        <w:spacing w:line="264" w:lineRule="auto"/>
        <w:rPr>
          <w:sz w:val="18"/>
          <w:szCs w:val="18"/>
          <w:lang w:val="fr-FR"/>
        </w:rPr>
      </w:pPr>
      <w:r w:rsidRPr="00824F34">
        <w:rPr>
          <w:b/>
          <w:sz w:val="18"/>
          <w:szCs w:val="18"/>
          <w:lang w:val="fr-FR"/>
        </w:rPr>
        <w:t>1</w:t>
      </w:r>
      <w:r w:rsidRPr="00824F34">
        <w:rPr>
          <w:sz w:val="18"/>
          <w:szCs w:val="18"/>
          <w:lang w:val="fr-FR"/>
        </w:rPr>
        <w:t xml:space="preserve"> Récemment récompensée par le Red Dot </w:t>
      </w:r>
      <w:proofErr w:type="spellStart"/>
      <w:r w:rsidRPr="00824F34">
        <w:rPr>
          <w:sz w:val="18"/>
          <w:szCs w:val="18"/>
          <w:lang w:val="fr-FR"/>
        </w:rPr>
        <w:t>Award</w:t>
      </w:r>
      <w:proofErr w:type="spellEnd"/>
      <w:r w:rsidRPr="00824F34">
        <w:rPr>
          <w:sz w:val="18"/>
          <w:szCs w:val="18"/>
          <w:lang w:val="fr-FR"/>
        </w:rPr>
        <w:t xml:space="preserve"> - la nouvelle collection de </w:t>
      </w:r>
      <w:proofErr w:type="spellStart"/>
      <w:r w:rsidRPr="00824F34">
        <w:rPr>
          <w:sz w:val="18"/>
          <w:szCs w:val="18"/>
          <w:lang w:val="fr-FR"/>
        </w:rPr>
        <w:t>Bauwerk</w:t>
      </w:r>
      <w:proofErr w:type="spellEnd"/>
      <w:r w:rsidRPr="00824F34">
        <w:rPr>
          <w:sz w:val="18"/>
          <w:szCs w:val="18"/>
          <w:lang w:val="fr-FR"/>
        </w:rPr>
        <w:t xml:space="preserve"> </w:t>
      </w:r>
      <w:proofErr w:type="spellStart"/>
      <w:r w:rsidRPr="00824F34">
        <w:rPr>
          <w:sz w:val="18"/>
          <w:szCs w:val="18"/>
          <w:lang w:val="fr-FR"/>
        </w:rPr>
        <w:t>Parkett</w:t>
      </w:r>
      <w:proofErr w:type="spellEnd"/>
      <w:r w:rsidRPr="00824F34">
        <w:rPr>
          <w:sz w:val="18"/>
          <w:szCs w:val="18"/>
          <w:lang w:val="fr-FR"/>
        </w:rPr>
        <w:t xml:space="preserve"> « </w:t>
      </w:r>
      <w:proofErr w:type="spellStart"/>
      <w:r w:rsidRPr="00824F34">
        <w:rPr>
          <w:sz w:val="18"/>
          <w:szCs w:val="18"/>
          <w:lang w:val="fr-FR"/>
        </w:rPr>
        <w:t>Spinpark</w:t>
      </w:r>
      <w:proofErr w:type="spellEnd"/>
      <w:r w:rsidRPr="00824F34">
        <w:rPr>
          <w:sz w:val="18"/>
          <w:szCs w:val="18"/>
          <w:lang w:val="fr-FR"/>
        </w:rPr>
        <w:t xml:space="preserve"> ». Photo : </w:t>
      </w:r>
      <w:proofErr w:type="spellStart"/>
      <w:r w:rsidRPr="00824F34">
        <w:rPr>
          <w:sz w:val="18"/>
          <w:szCs w:val="18"/>
          <w:lang w:val="fr-FR"/>
        </w:rPr>
        <w:t>Bauwerk</w:t>
      </w:r>
      <w:proofErr w:type="spellEnd"/>
      <w:r w:rsidRPr="00824F34">
        <w:rPr>
          <w:sz w:val="18"/>
          <w:szCs w:val="18"/>
          <w:lang w:val="fr-FR"/>
        </w:rPr>
        <w:t xml:space="preserve"> </w:t>
      </w:r>
      <w:proofErr w:type="spellStart"/>
      <w:r w:rsidRPr="00824F34">
        <w:rPr>
          <w:sz w:val="18"/>
          <w:szCs w:val="18"/>
          <w:lang w:val="fr-FR"/>
        </w:rPr>
        <w:t>Parkett</w:t>
      </w:r>
      <w:proofErr w:type="spellEnd"/>
      <w:r w:rsidRPr="00824F34">
        <w:rPr>
          <w:sz w:val="18"/>
          <w:szCs w:val="18"/>
          <w:lang w:val="fr-FR"/>
        </w:rPr>
        <w:br/>
      </w:r>
    </w:p>
    <w:p w14:paraId="41C22299" w14:textId="77777777" w:rsidR="00D16233" w:rsidRPr="00824F34" w:rsidRDefault="00824F34">
      <w:pPr>
        <w:spacing w:line="264" w:lineRule="auto"/>
        <w:rPr>
          <w:sz w:val="18"/>
          <w:szCs w:val="18"/>
          <w:lang w:val="fr-FR"/>
        </w:rPr>
      </w:pPr>
      <w:r w:rsidRPr="00824F34">
        <w:rPr>
          <w:b/>
          <w:sz w:val="18"/>
          <w:szCs w:val="18"/>
          <w:lang w:val="fr-FR"/>
        </w:rPr>
        <w:t>2</w:t>
      </w:r>
      <w:r w:rsidRPr="00824F34">
        <w:rPr>
          <w:sz w:val="18"/>
          <w:szCs w:val="18"/>
          <w:lang w:val="fr-FR"/>
        </w:rPr>
        <w:t xml:space="preserve"> </w:t>
      </w:r>
      <w:proofErr w:type="spellStart"/>
      <w:r w:rsidRPr="00824F34">
        <w:rPr>
          <w:sz w:val="18"/>
          <w:szCs w:val="18"/>
          <w:lang w:val="fr-FR"/>
        </w:rPr>
        <w:t>Spinpark</w:t>
      </w:r>
      <w:proofErr w:type="spellEnd"/>
      <w:r w:rsidRPr="00824F34">
        <w:rPr>
          <w:sz w:val="18"/>
          <w:szCs w:val="18"/>
          <w:lang w:val="fr-FR"/>
        </w:rPr>
        <w:t xml:space="preserve"> a été développé par </w:t>
      </w:r>
      <w:proofErr w:type="spellStart"/>
      <w:r w:rsidRPr="00824F34">
        <w:rPr>
          <w:sz w:val="18"/>
          <w:szCs w:val="18"/>
          <w:lang w:val="fr-FR"/>
        </w:rPr>
        <w:t>Bauwerk</w:t>
      </w:r>
      <w:proofErr w:type="spellEnd"/>
      <w:r w:rsidRPr="00824F34">
        <w:rPr>
          <w:sz w:val="18"/>
          <w:szCs w:val="18"/>
          <w:lang w:val="fr-FR"/>
        </w:rPr>
        <w:t xml:space="preserve"> </w:t>
      </w:r>
      <w:proofErr w:type="spellStart"/>
      <w:r w:rsidRPr="00824F34">
        <w:rPr>
          <w:sz w:val="18"/>
          <w:szCs w:val="18"/>
          <w:lang w:val="fr-FR"/>
        </w:rPr>
        <w:t>Parkett</w:t>
      </w:r>
      <w:proofErr w:type="spellEnd"/>
      <w:r w:rsidRPr="00824F34">
        <w:rPr>
          <w:sz w:val="18"/>
          <w:szCs w:val="18"/>
          <w:lang w:val="fr-FR"/>
        </w:rPr>
        <w:t xml:space="preserve"> en collaboration avec le studio suisse d’architecture et de design atelier </w:t>
      </w:r>
      <w:proofErr w:type="spellStart"/>
      <w:r w:rsidRPr="00824F34">
        <w:rPr>
          <w:sz w:val="18"/>
          <w:szCs w:val="18"/>
          <w:lang w:val="fr-FR"/>
        </w:rPr>
        <w:t>oï</w:t>
      </w:r>
      <w:proofErr w:type="spellEnd"/>
      <w:r w:rsidRPr="00824F34">
        <w:rPr>
          <w:sz w:val="18"/>
          <w:szCs w:val="18"/>
          <w:lang w:val="fr-FR"/>
        </w:rPr>
        <w:t xml:space="preserve">. Photo : </w:t>
      </w:r>
      <w:proofErr w:type="spellStart"/>
      <w:r w:rsidRPr="00824F34">
        <w:rPr>
          <w:sz w:val="18"/>
          <w:szCs w:val="18"/>
          <w:lang w:val="fr-FR"/>
        </w:rPr>
        <w:t>Bauwerk</w:t>
      </w:r>
      <w:proofErr w:type="spellEnd"/>
      <w:r w:rsidRPr="00824F34">
        <w:rPr>
          <w:sz w:val="18"/>
          <w:szCs w:val="18"/>
          <w:lang w:val="fr-FR"/>
        </w:rPr>
        <w:t xml:space="preserve"> </w:t>
      </w:r>
      <w:proofErr w:type="spellStart"/>
      <w:r w:rsidRPr="00824F34">
        <w:rPr>
          <w:sz w:val="18"/>
          <w:szCs w:val="18"/>
          <w:lang w:val="fr-FR"/>
        </w:rPr>
        <w:t>Parkett</w:t>
      </w:r>
      <w:proofErr w:type="spellEnd"/>
      <w:r w:rsidRPr="00824F34">
        <w:rPr>
          <w:sz w:val="18"/>
          <w:szCs w:val="18"/>
          <w:lang w:val="fr-FR"/>
        </w:rPr>
        <w:br/>
      </w:r>
    </w:p>
    <w:p w14:paraId="4FB627A4" w14:textId="77777777" w:rsidR="00D16233" w:rsidRPr="00824F34" w:rsidRDefault="00824F34">
      <w:pPr>
        <w:spacing w:line="264" w:lineRule="auto"/>
        <w:rPr>
          <w:sz w:val="18"/>
          <w:szCs w:val="18"/>
          <w:lang w:val="fr-FR"/>
        </w:rPr>
      </w:pPr>
      <w:r w:rsidRPr="00824F34">
        <w:rPr>
          <w:b/>
          <w:sz w:val="18"/>
          <w:szCs w:val="18"/>
          <w:lang w:val="fr-FR"/>
        </w:rPr>
        <w:t>3</w:t>
      </w:r>
      <w:r w:rsidRPr="00824F34">
        <w:rPr>
          <w:sz w:val="18"/>
          <w:szCs w:val="18"/>
          <w:lang w:val="fr-FR"/>
        </w:rPr>
        <w:t xml:space="preserve"> Le Red Dot Design </w:t>
      </w:r>
      <w:proofErr w:type="spellStart"/>
      <w:r w:rsidRPr="00824F34">
        <w:rPr>
          <w:sz w:val="18"/>
          <w:szCs w:val="18"/>
          <w:lang w:val="fr-FR"/>
        </w:rPr>
        <w:t>Award</w:t>
      </w:r>
      <w:proofErr w:type="spellEnd"/>
      <w:r w:rsidRPr="00824F34">
        <w:rPr>
          <w:sz w:val="18"/>
          <w:szCs w:val="18"/>
          <w:lang w:val="fr-FR"/>
        </w:rPr>
        <w:t xml:space="preserve"> récompense depuis de nombreuses années l’excellence en matière de design.</w:t>
      </w:r>
      <w:r w:rsidRPr="00824F34">
        <w:rPr>
          <w:sz w:val="18"/>
          <w:szCs w:val="18"/>
          <w:lang w:val="fr-FR"/>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D16233" w14:paraId="251DDF80" w14:textId="77777777">
        <w:tc>
          <w:tcPr>
            <w:tcW w:w="2444" w:type="pct"/>
            <w:tcBorders>
              <w:top w:val="nil"/>
              <w:left w:val="nil"/>
              <w:bottom w:val="nil"/>
              <w:right w:val="nil"/>
            </w:tcBorders>
            <w:shd w:val="clear" w:color="auto" w:fill="auto"/>
            <w:tcMar>
              <w:top w:w="0" w:type="dxa"/>
              <w:left w:w="0" w:type="dxa"/>
              <w:bottom w:w="0" w:type="dxa"/>
              <w:right w:w="0" w:type="dxa"/>
            </w:tcMar>
          </w:tcPr>
          <w:p w14:paraId="1A1B932D" w14:textId="77777777" w:rsidR="00D16233" w:rsidRDefault="00824F34">
            <w:pPr>
              <w:keepNext/>
              <w:keepLines/>
              <w:spacing w:line="264"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2EE9DB99" w14:textId="77777777" w:rsidR="00D16233" w:rsidRDefault="00D16233">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C9A438A" w14:textId="77777777" w:rsidR="00D16233" w:rsidRDefault="00824F34">
            <w:pPr>
              <w:keepNext/>
              <w:keepLines/>
              <w:spacing w:line="264" w:lineRule="auto"/>
              <w:rPr>
                <w:sz w:val="14"/>
                <w:szCs w:val="14"/>
              </w:rPr>
            </w:pPr>
            <w:r>
              <w:rPr>
                <w:sz w:val="14"/>
                <w:szCs w:val="14"/>
              </w:rPr>
              <w:t>2.</w:t>
            </w:r>
          </w:p>
        </w:tc>
      </w:tr>
      <w:tr w:rsidR="00D16233" w14:paraId="54736A9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613E73A" w14:textId="77777777" w:rsidR="00D16233" w:rsidRDefault="00824F34">
            <w:pPr>
              <w:keepNext/>
              <w:keepLines/>
              <w:spacing w:line="264" w:lineRule="auto"/>
              <w:rPr>
                <w:sz w:val="14"/>
                <w:szCs w:val="14"/>
              </w:rPr>
            </w:pPr>
            <w:r>
              <w:rPr>
                <w:noProof/>
                <w:sz w:val="14"/>
                <w:szCs w:val="14"/>
              </w:rPr>
              <w:drawing>
                <wp:inline distT="0" distB="0" distL="0" distR="0" wp14:anchorId="4073674A" wp14:editId="264E5C2C">
                  <wp:extent cx="28498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49A589D" w14:textId="77777777" w:rsidR="00D16233" w:rsidRDefault="00D16233">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0464FE1" w14:textId="77777777" w:rsidR="00D16233" w:rsidRDefault="00824F34">
            <w:pPr>
              <w:keepNext/>
              <w:keepLines/>
              <w:spacing w:line="264" w:lineRule="auto"/>
              <w:rPr>
                <w:sz w:val="14"/>
                <w:szCs w:val="14"/>
              </w:rPr>
            </w:pPr>
            <w:r>
              <w:rPr>
                <w:noProof/>
                <w:sz w:val="14"/>
                <w:szCs w:val="14"/>
              </w:rPr>
              <w:drawing>
                <wp:inline distT="0" distB="0" distL="0" distR="0" wp14:anchorId="2732D91B" wp14:editId="64BFA178">
                  <wp:extent cx="152971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529715" cy="2014220"/>
                          </a:xfrm>
                          <a:prstGeom prst="rect">
                            <a:avLst/>
                          </a:prstGeom>
                        </pic:spPr>
                      </pic:pic>
                    </a:graphicData>
                  </a:graphic>
                </wp:inline>
              </w:drawing>
            </w:r>
          </w:p>
        </w:tc>
      </w:tr>
      <w:tr w:rsidR="00D16233" w14:paraId="56AFBFC1" w14:textId="77777777">
        <w:tc>
          <w:tcPr>
            <w:tcW w:w="2444" w:type="pct"/>
            <w:tcBorders>
              <w:top w:val="nil"/>
              <w:left w:val="nil"/>
              <w:bottom w:val="nil"/>
              <w:right w:val="nil"/>
            </w:tcBorders>
            <w:shd w:val="clear" w:color="auto" w:fill="auto"/>
            <w:tcMar>
              <w:top w:w="0" w:type="dxa"/>
              <w:left w:w="0" w:type="dxa"/>
              <w:bottom w:w="0" w:type="dxa"/>
              <w:right w:w="0" w:type="dxa"/>
            </w:tcMar>
          </w:tcPr>
          <w:p w14:paraId="6ACC1204" w14:textId="77777777" w:rsidR="00D16233" w:rsidRDefault="00D16233">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31DC1F63" w14:textId="77777777" w:rsidR="00D16233" w:rsidRDefault="00D16233">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4ACDD39" w14:textId="77777777" w:rsidR="00D16233" w:rsidRDefault="00D16233">
            <w:pPr>
              <w:keepNext/>
              <w:keepLines/>
              <w:spacing w:line="264" w:lineRule="auto"/>
              <w:rPr>
                <w:sz w:val="14"/>
                <w:szCs w:val="14"/>
              </w:rPr>
            </w:pPr>
          </w:p>
        </w:tc>
      </w:tr>
      <w:tr w:rsidR="00D16233" w14:paraId="76C0C0BC" w14:textId="77777777">
        <w:tc>
          <w:tcPr>
            <w:tcW w:w="2444" w:type="pct"/>
            <w:tcBorders>
              <w:top w:val="nil"/>
              <w:left w:val="nil"/>
              <w:bottom w:val="nil"/>
              <w:right w:val="nil"/>
            </w:tcBorders>
            <w:shd w:val="clear" w:color="auto" w:fill="auto"/>
            <w:tcMar>
              <w:top w:w="0" w:type="dxa"/>
              <w:left w:w="0" w:type="dxa"/>
              <w:bottom w:w="0" w:type="dxa"/>
              <w:right w:w="0" w:type="dxa"/>
            </w:tcMar>
          </w:tcPr>
          <w:p w14:paraId="2F5C261B" w14:textId="77777777" w:rsidR="00D16233" w:rsidRDefault="00824F34">
            <w:pPr>
              <w:keepNext/>
              <w:keepLines/>
              <w:spacing w:line="264"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7D2EAF39" w14:textId="77777777" w:rsidR="00D16233" w:rsidRDefault="00D16233">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305209C" w14:textId="77777777" w:rsidR="00D16233" w:rsidRDefault="00D16233">
            <w:pPr>
              <w:keepNext/>
              <w:keepLines/>
              <w:spacing w:line="264" w:lineRule="auto"/>
              <w:rPr>
                <w:sz w:val="14"/>
                <w:szCs w:val="14"/>
              </w:rPr>
            </w:pPr>
          </w:p>
        </w:tc>
      </w:tr>
      <w:tr w:rsidR="00D16233" w14:paraId="4A27680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BAED1C0" w14:textId="77777777" w:rsidR="00D16233" w:rsidRDefault="00824F34">
            <w:pPr>
              <w:keepNext/>
              <w:keepLines/>
              <w:spacing w:line="264" w:lineRule="auto"/>
              <w:rPr>
                <w:sz w:val="14"/>
                <w:szCs w:val="14"/>
              </w:rPr>
            </w:pPr>
            <w:r>
              <w:rPr>
                <w:noProof/>
                <w:sz w:val="14"/>
                <w:szCs w:val="14"/>
              </w:rPr>
              <w:drawing>
                <wp:inline distT="0" distB="0" distL="0" distR="0" wp14:anchorId="26A26F6F" wp14:editId="4099ABF2">
                  <wp:extent cx="3023235" cy="177038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3235" cy="177038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CB1A16B" w14:textId="77777777" w:rsidR="00D16233" w:rsidRDefault="00D16233">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258A6A94" w14:textId="77777777" w:rsidR="00D16233" w:rsidRDefault="00D16233">
            <w:pPr>
              <w:keepNext/>
              <w:keepLines/>
              <w:spacing w:line="264" w:lineRule="auto"/>
              <w:rPr>
                <w:sz w:val="18"/>
                <w:szCs w:val="18"/>
              </w:rPr>
            </w:pPr>
          </w:p>
        </w:tc>
      </w:tr>
    </w:tbl>
    <w:p w14:paraId="64CF0AEB" w14:textId="77777777" w:rsidR="00D16233" w:rsidRDefault="00824F34">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582"/>
        <w:gridCol w:w="4583"/>
        <w:gridCol w:w="247"/>
      </w:tblGrid>
      <w:tr w:rsidR="00D16233" w14:paraId="67B6C592"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75E2B78E" w14:textId="77777777" w:rsidR="00D16233" w:rsidRDefault="00824F34">
            <w:pPr>
              <w:spacing w:before="240" w:after="240"/>
            </w:pPr>
            <w:r>
              <w:rPr>
                <w:b/>
              </w:rPr>
              <w:lastRenderedPageBreak/>
              <w:t xml:space="preserve">Bauwerk Parkett – </w:t>
            </w:r>
            <w:proofErr w:type="spellStart"/>
            <w:r>
              <w:rPr>
                <w:b/>
              </w:rPr>
              <w:t>Built</w:t>
            </w:r>
            <w:proofErr w:type="spellEnd"/>
            <w:r>
              <w:rPr>
                <w:b/>
              </w:rPr>
              <w:t xml:space="preserve"> </w:t>
            </w:r>
            <w:proofErr w:type="spellStart"/>
            <w:r>
              <w:rPr>
                <w:b/>
              </w:rPr>
              <w:t>for</w:t>
            </w:r>
            <w:proofErr w:type="spellEnd"/>
            <w:r>
              <w:rPr>
                <w:b/>
              </w:rPr>
              <w:t xml:space="preserve"> a </w:t>
            </w:r>
            <w:proofErr w:type="spellStart"/>
            <w:r>
              <w:rPr>
                <w:b/>
              </w:rPr>
              <w:t>lifetime</w:t>
            </w:r>
            <w:proofErr w:type="spellEnd"/>
          </w:p>
          <w:p w14:paraId="15A8A8CB" w14:textId="77777777" w:rsidR="00D16233" w:rsidRPr="00824F34" w:rsidRDefault="00824F34">
            <w:pPr>
              <w:spacing w:before="240" w:after="240"/>
              <w:rPr>
                <w:lang w:val="fr-FR"/>
              </w:rPr>
            </w:pPr>
            <w:r w:rsidRPr="00824F34">
              <w:rPr>
                <w:lang w:val="fr-FR"/>
              </w:rPr>
              <w:t xml:space="preserve">Ce qui a commencé en 1935 avec l’invention du parquet à lamelles par le pionnier suisse Ernst </w:t>
            </w:r>
            <w:proofErr w:type="spellStart"/>
            <w:r w:rsidRPr="00824F34">
              <w:rPr>
                <w:lang w:val="fr-FR"/>
              </w:rPr>
              <w:t>Göhner</w:t>
            </w:r>
            <w:proofErr w:type="spellEnd"/>
            <w:r w:rsidRPr="00824F34">
              <w:rPr>
                <w:lang w:val="fr-FR"/>
              </w:rPr>
              <w:t xml:space="preserve"> est aujourd’hui une référence en matière de design exigeant et d’habitat sain. Comme chaque arbre et chaque morceau de bois, chacune de nos lames fabriquées de manière responsable est unique et durable. La fusion de l’ingénierie suisse et de l’authenticité de la nature crée des expériences d’habitat extraordinaires – aujourd’hui et pour les générations futures.</w:t>
            </w:r>
          </w:p>
          <w:p w14:paraId="02601DEF" w14:textId="77777777" w:rsidR="00D16233" w:rsidRDefault="00496D63">
            <w:pPr>
              <w:spacing w:before="240" w:after="240"/>
            </w:pPr>
            <w:hyperlink r:id="rId11">
              <w:r w:rsidR="00824F34">
                <w:rPr>
                  <w:rStyle w:val="Hyperlink"/>
                  <w:i/>
                  <w:color w:val="000000"/>
                </w:rPr>
                <w:t>bauwerk-parkett.com</w:t>
              </w:r>
            </w:hyperlink>
          </w:p>
          <w:p w14:paraId="3C69176A" w14:textId="77777777" w:rsidR="00D16233" w:rsidRDefault="00824F34">
            <w:r>
              <w:br/>
            </w:r>
          </w:p>
        </w:tc>
        <w:tc>
          <w:tcPr>
            <w:tcW w:w="5" w:type="pct"/>
            <w:tcBorders>
              <w:top w:val="nil"/>
              <w:left w:val="nil"/>
              <w:bottom w:val="nil"/>
              <w:right w:val="nil"/>
            </w:tcBorders>
            <w:shd w:val="clear" w:color="auto" w:fill="auto"/>
            <w:tcMar>
              <w:top w:w="0" w:type="dxa"/>
              <w:left w:w="0" w:type="dxa"/>
              <w:bottom w:w="0" w:type="dxa"/>
              <w:right w:w="227" w:type="dxa"/>
            </w:tcMar>
          </w:tcPr>
          <w:p w14:paraId="26B42331" w14:textId="77777777" w:rsidR="00D16233" w:rsidRDefault="00824F34">
            <w:r>
              <w:br/>
            </w:r>
          </w:p>
        </w:tc>
      </w:tr>
      <w:tr w:rsidR="00D16233" w14:paraId="2A2947E9"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69C669C6" w14:textId="77777777" w:rsidR="00D16233" w:rsidRDefault="00D16233"/>
        </w:tc>
        <w:tc>
          <w:tcPr>
            <w:tcW w:w="3597" w:type="dxa"/>
            <w:tcBorders>
              <w:top w:val="nil"/>
              <w:left w:val="nil"/>
              <w:bottom w:val="nil"/>
              <w:right w:val="nil"/>
            </w:tcBorders>
            <w:shd w:val="clear" w:color="auto" w:fill="auto"/>
            <w:tcMar>
              <w:top w:w="0" w:type="dxa"/>
              <w:left w:w="0" w:type="dxa"/>
              <w:bottom w:w="0" w:type="dxa"/>
              <w:right w:w="227" w:type="dxa"/>
            </w:tcMar>
          </w:tcPr>
          <w:p w14:paraId="7BD4B4CE" w14:textId="77777777" w:rsidR="00D16233" w:rsidRDefault="00D16233"/>
        </w:tc>
      </w:tr>
    </w:tbl>
    <w:p w14:paraId="0CB87FE7" w14:textId="77777777" w:rsidR="00D16233" w:rsidRDefault="00824F34">
      <w:pPr>
        <w:spacing w:line="264"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4582"/>
        <w:gridCol w:w="4583"/>
        <w:gridCol w:w="247"/>
      </w:tblGrid>
      <w:tr w:rsidR="00D16233" w14:paraId="2B13BED9"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1D0F749F" w14:textId="77777777" w:rsidR="00D16233" w:rsidRDefault="00824F34">
            <w:r>
              <w:rPr>
                <w:b/>
              </w:rPr>
              <w:t>QR-Code der Medieninformation</w:t>
            </w:r>
          </w:p>
        </w:tc>
        <w:tc>
          <w:tcPr>
            <w:tcW w:w="5" w:type="pct"/>
            <w:tcBorders>
              <w:top w:val="nil"/>
              <w:left w:val="nil"/>
              <w:bottom w:val="nil"/>
              <w:right w:val="nil"/>
            </w:tcBorders>
            <w:shd w:val="clear" w:color="auto" w:fill="auto"/>
            <w:tcMar>
              <w:top w:w="0" w:type="dxa"/>
              <w:left w:w="0" w:type="dxa"/>
              <w:bottom w:w="0" w:type="dxa"/>
              <w:right w:w="227" w:type="dxa"/>
            </w:tcMar>
          </w:tcPr>
          <w:p w14:paraId="74F9B7F9" w14:textId="77777777" w:rsidR="00D16233" w:rsidRDefault="00824F34">
            <w:r>
              <w:br/>
            </w:r>
          </w:p>
        </w:tc>
      </w:tr>
      <w:tr w:rsidR="00D16233" w14:paraId="38FDAB3B"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2F8D5A2F" w14:textId="77777777" w:rsidR="00D16233" w:rsidRDefault="00D16233"/>
        </w:tc>
        <w:tc>
          <w:tcPr>
            <w:tcW w:w="3597" w:type="dxa"/>
            <w:tcBorders>
              <w:top w:val="nil"/>
              <w:left w:val="nil"/>
              <w:bottom w:val="nil"/>
              <w:right w:val="nil"/>
            </w:tcBorders>
            <w:shd w:val="clear" w:color="auto" w:fill="auto"/>
            <w:tcMar>
              <w:top w:w="0" w:type="dxa"/>
              <w:left w:w="0" w:type="dxa"/>
              <w:bottom w:w="0" w:type="dxa"/>
              <w:right w:w="227" w:type="dxa"/>
            </w:tcMar>
          </w:tcPr>
          <w:p w14:paraId="5CC97E43" w14:textId="77777777" w:rsidR="00D16233" w:rsidRDefault="00D16233"/>
        </w:tc>
      </w:tr>
    </w:tbl>
    <w:p w14:paraId="769EB692" w14:textId="77777777" w:rsidR="00D16233" w:rsidRDefault="00824F34">
      <w:r>
        <w:rPr>
          <w:noProof/>
          <w:sz w:val="18"/>
          <w:szCs w:val="18"/>
        </w:rPr>
        <w:drawing>
          <wp:inline distT="0" distB="0" distL="0" distR="0" wp14:anchorId="62664CB6" wp14:editId="0999CE3E">
            <wp:extent cx="1800860" cy="18008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1800860" cy="1800860"/>
                    </a:xfrm>
                    <a:prstGeom prst="rect">
                      <a:avLst/>
                    </a:prstGeom>
                  </pic:spPr>
                </pic:pic>
              </a:graphicData>
            </a:graphic>
          </wp:inline>
        </w:drawing>
      </w:r>
      <w:r>
        <w:rPr>
          <w:sz w:val="18"/>
          <w:szCs w:val="18"/>
        </w:rPr>
        <w:br/>
      </w:r>
    </w:p>
    <w:sectPr w:rsidR="00D16233">
      <w:headerReference w:type="default" r:id="rId13"/>
      <w:footerReference w:type="default" r:id="rId14"/>
      <w:headerReference w:type="first" r:id="rId15"/>
      <w:footerReference w:type="first" r:id="rId16"/>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DF1C2" w14:textId="77777777" w:rsidR="00684BCD" w:rsidRDefault="00824F34">
      <w:pPr>
        <w:spacing w:line="240" w:lineRule="auto"/>
      </w:pPr>
      <w:r>
        <w:separator/>
      </w:r>
    </w:p>
  </w:endnote>
  <w:endnote w:type="continuationSeparator" w:id="0">
    <w:p w14:paraId="60EB2C50" w14:textId="77777777" w:rsidR="00684BCD" w:rsidRDefault="00824F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D16233" w14:paraId="6412ECEA"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4DBF0E5" w14:textId="77777777" w:rsidR="00D16233" w:rsidRDefault="00824F34">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D16233" w14:paraId="1D80476D" w14:textId="77777777">
            <w:trPr>
              <w:tblCellSpacing w:w="0" w:type="dxa"/>
            </w:trPr>
            <w:tc>
              <w:tcPr>
                <w:tcW w:w="5000" w:type="pct"/>
                <w:shd w:val="clear" w:color="auto" w:fill="FFFFFF"/>
                <w:vAlign w:val="center"/>
                <w:hideMark/>
              </w:tcPr>
              <w:p w14:paraId="64B56212" w14:textId="77777777" w:rsidR="00D16233" w:rsidRDefault="00824F34">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 xml:space="preserve"> HYPERLINK "https://www.youtube.com/channel/UCSj8VzKnCchna6P7pRmRGwg" \t "_blank" \o "bauwerk-parkett-youtube" \h </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14:paraId="5D40CFE0" w14:textId="77777777" w:rsidR="00D16233" w:rsidRDefault="00D16233">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A73B5D2" w14:textId="77777777" w:rsidR="00D16233" w:rsidRDefault="00D16233">
          <w:pPr>
            <w:rPr>
              <w:sz w:val="16"/>
              <w:szCs w:val="16"/>
            </w:rPr>
          </w:pPr>
        </w:p>
      </w:tc>
    </w:tr>
  </w:tbl>
  <w:p w14:paraId="4517AC9E" w14:textId="77777777" w:rsidR="00D16233" w:rsidRDefault="00D1623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D16233" w14:paraId="3CB0BBF6"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5E12791" w14:textId="77777777" w:rsidR="00D16233" w:rsidRDefault="00824F34">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D16233" w14:paraId="1497D20A" w14:textId="77777777">
            <w:trPr>
              <w:tblCellSpacing w:w="0" w:type="dxa"/>
            </w:trPr>
            <w:tc>
              <w:tcPr>
                <w:tcW w:w="5000" w:type="pct"/>
                <w:shd w:val="clear" w:color="auto" w:fill="FFFFFF"/>
                <w:vAlign w:val="center"/>
                <w:hideMark/>
              </w:tcPr>
              <w:p w14:paraId="79B7A091" w14:textId="77777777" w:rsidR="00D16233" w:rsidRDefault="00824F34">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 xml:space="preserve"> HYPERLINK "https://www.youtube.com/channel/UCSj8VzKnCchna6P7pRmRGwg" \t "_blank" \o "bauwerk-parkett-youtube" \h </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14:paraId="1F618ABF" w14:textId="77777777" w:rsidR="00D16233" w:rsidRDefault="00D16233">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C14954E" w14:textId="77777777" w:rsidR="00D16233" w:rsidRDefault="00D16233">
          <w:pPr>
            <w:rPr>
              <w:sz w:val="16"/>
              <w:szCs w:val="16"/>
            </w:rPr>
          </w:pPr>
        </w:p>
      </w:tc>
    </w:tr>
  </w:tbl>
  <w:p w14:paraId="63279220" w14:textId="77777777" w:rsidR="00D16233" w:rsidRDefault="00D1623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9D81E" w14:textId="77777777" w:rsidR="00684BCD" w:rsidRDefault="00824F34">
      <w:pPr>
        <w:spacing w:line="240" w:lineRule="auto"/>
      </w:pPr>
      <w:r>
        <w:separator/>
      </w:r>
    </w:p>
  </w:footnote>
  <w:footnote w:type="continuationSeparator" w:id="0">
    <w:p w14:paraId="2CB0C0F0" w14:textId="77777777" w:rsidR="00684BCD" w:rsidRDefault="00824F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97A5E" w14:textId="77777777" w:rsidR="00D16233" w:rsidRDefault="00824F34">
    <w:r>
      <w:rPr>
        <w:noProof/>
      </w:rPr>
      <w:drawing>
        <wp:anchor distT="0" distB="0" distL="114300" distR="114300" simplePos="0" relativeHeight="251659264" behindDoc="0" locked="0" layoutInCell="0" allowOverlap="0" wp14:anchorId="4597EC4C" wp14:editId="7050EA71">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9BD5" w14:textId="77777777" w:rsidR="00D16233" w:rsidRDefault="00824F34">
    <w:pPr>
      <w:spacing w:before="240" w:after="240"/>
      <w:rPr>
        <w:sz w:val="20"/>
        <w:szCs w:val="20"/>
      </w:rPr>
    </w:pPr>
    <w:r>
      <w:rPr>
        <w:noProof/>
        <w:sz w:val="20"/>
        <w:szCs w:val="20"/>
      </w:rPr>
      <w:drawing>
        <wp:anchor distT="0" distB="0" distL="114300" distR="114300" simplePos="0" relativeHeight="251658240" behindDoc="0" locked="0" layoutInCell="0" allowOverlap="0" wp14:anchorId="6B3EE45D" wp14:editId="66CBB29A">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14:paraId="58CC2573" w14:textId="77777777" w:rsidR="00D16233" w:rsidRDefault="00824F34">
    <w:pPr>
      <w:spacing w:before="240" w:after="240"/>
      <w:rPr>
        <w:sz w:val="20"/>
        <w:szCs w:val="20"/>
      </w:rPr>
    </w:pPr>
    <w:r>
      <w:rPr>
        <w:sz w:val="20"/>
        <w:szCs w:val="20"/>
      </w:rPr>
      <w:t> </w:t>
    </w:r>
  </w:p>
  <w:p w14:paraId="2AC59C59" w14:textId="77777777" w:rsidR="00D16233" w:rsidRDefault="00824F34">
    <w:pPr>
      <w:spacing w:before="240" w:after="240"/>
      <w:rPr>
        <w:sz w:val="20"/>
        <w:szCs w:val="20"/>
      </w:rPr>
    </w:pPr>
    <w:r>
      <w:rPr>
        <w:b/>
        <w:sz w:val="20"/>
        <w:szCs w:val="20"/>
      </w:rPr>
      <w:t>Communiqué de presse</w:t>
    </w:r>
  </w:p>
  <w:p w14:paraId="7A0BC790" w14:textId="77777777" w:rsidR="00D16233" w:rsidRDefault="00824F34">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16233"/>
    <w:rsid w:val="00496D63"/>
    <w:rsid w:val="00684BCD"/>
    <w:rsid w:val="00824F34"/>
    <w:rsid w:val="00D16233"/>
    <w:rsid w:val="00E040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920C2"/>
  <w15:docId w15:val="{87F2930E-D1D3-4269-AD60-3010821CD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pressrelease.bering-kopal.de/fr/pressrelease/bauwerk-parkett_spiel-mit-der-geometrie"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bauwerk-parkett.com/"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706</Words>
  <Characters>4454</Characters>
  <Application>Microsoft Office Word</Application>
  <DocSecurity>0</DocSecurity>
  <Lines>37</Lines>
  <Paragraphs>10</Paragraphs>
  <ScaleCrop>false</ScaleCrop>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Bastian Zink</cp:lastModifiedBy>
  <cp:revision>4</cp:revision>
  <dcterms:created xsi:type="dcterms:W3CDTF">2024-06-05T13:59:00Z</dcterms:created>
  <dcterms:modified xsi:type="dcterms:W3CDTF">2024-06-05T14:19:00Z</dcterms:modified>
</cp:coreProperties>
</file>